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sz w:val="32"/>
          <w:szCs w:val="32"/>
        </w:rPr>
      </w:pPr>
      <w:bookmarkStart w:id="0" w:name="_Hlk2595559"/>
      <w:r>
        <w:rPr>
          <w:rFonts w:hint="eastAsia" w:ascii="华文中宋" w:hAnsi="华文中宋" w:eastAsia="华文中宋" w:cs="华文中宋"/>
          <w:b/>
          <w:sz w:val="32"/>
          <w:szCs w:val="32"/>
        </w:rPr>
        <w:t>浙江师范大学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>行知学院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第十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>六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届大学生职业生涯规划大赛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>决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赛名额分配表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商学院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法学院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文学院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设计艺术学院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理学院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工学院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总数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12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051DB"/>
    <w:rsid w:val="5B40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2022-04-15T07:34:00Z</dcterms:created>
  <dc:creator>张圳</dc:creator>
  <cp:lastModifiedBy>张圳</cp:lastModifiedBy>
  <dcterms:modified xsi:type="dcterms:W3CDTF">2022-04-15T07:34:56Z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409474727FB7457EA202783077540B72</vt:lpwstr>
  </property>
</Properties>
</file>