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附件三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浙江师范大学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行知学院</w:t>
      </w:r>
      <w:r>
        <w:rPr>
          <w:rFonts w:hint="eastAsia" w:ascii="仿宋" w:hAnsi="仿宋" w:eastAsia="仿宋"/>
          <w:b/>
          <w:sz w:val="44"/>
          <w:szCs w:val="44"/>
        </w:rPr>
        <w:t>第十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六</w:t>
      </w:r>
      <w:r>
        <w:rPr>
          <w:rFonts w:hint="eastAsia" w:ascii="仿宋" w:hAnsi="仿宋" w:eastAsia="仿宋"/>
          <w:b/>
          <w:sz w:val="44"/>
          <w:szCs w:val="44"/>
        </w:rPr>
        <w:t>届大学生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职业生涯规划大赛职业</w:t>
      </w:r>
      <w:r>
        <w:rPr>
          <w:rFonts w:ascii="仿宋" w:hAnsi="仿宋" w:eastAsia="仿宋"/>
          <w:b/>
          <w:sz w:val="44"/>
          <w:szCs w:val="44"/>
        </w:rPr>
        <w:t>生涯</w:t>
      </w:r>
      <w:r>
        <w:rPr>
          <w:rFonts w:hint="eastAsia" w:ascii="仿宋" w:hAnsi="仿宋" w:eastAsia="仿宋"/>
          <w:b/>
          <w:sz w:val="44"/>
          <w:szCs w:val="44"/>
        </w:rPr>
        <w:t>规划书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firstLine="1285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b/>
          <w:sz w:val="32"/>
          <w:szCs w:val="32"/>
        </w:rPr>
        <w:t>作品名称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</w:p>
    <w:p>
      <w:pPr>
        <w:ind w:firstLine="1285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作者姓名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</w:p>
    <w:p>
      <w:pPr>
        <w:ind w:firstLine="1285" w:firstLineChars="400"/>
        <w:rPr>
          <w:rFonts w:ascii="仿宋" w:hAnsi="仿宋" w:eastAsia="仿宋"/>
          <w:sz w:val="30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学院</w:t>
      </w:r>
      <w:r>
        <w:rPr>
          <w:rFonts w:ascii="仿宋" w:hAnsi="仿宋" w:eastAsia="仿宋"/>
          <w:b/>
          <w:sz w:val="32"/>
          <w:szCs w:val="32"/>
        </w:rPr>
        <w:t>全</w:t>
      </w:r>
      <w:r>
        <w:rPr>
          <w:rFonts w:hint="eastAsia" w:ascii="仿宋" w:hAnsi="仿宋" w:eastAsia="仿宋"/>
          <w:b/>
          <w:sz w:val="32"/>
          <w:szCs w:val="32"/>
        </w:rPr>
        <w:t>称</w:t>
      </w:r>
      <w:r>
        <w:rPr>
          <w:rFonts w:ascii="仿宋" w:hAnsi="仿宋" w:eastAsia="仿宋"/>
          <w:sz w:val="32"/>
          <w:szCs w:val="32"/>
        </w:rPr>
        <w:t xml:space="preserve">： </w:t>
      </w:r>
      <w:r>
        <w:rPr>
          <w:rFonts w:ascii="仿宋" w:hAnsi="仿宋" w:eastAsia="仿宋"/>
          <w:sz w:val="30"/>
          <w:u w:val="single"/>
        </w:rPr>
        <w:t xml:space="preserve">                              </w:t>
      </w:r>
    </w:p>
    <w:p>
      <w:pPr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br w:type="page"/>
      </w:r>
    </w:p>
    <w:p>
      <w:pPr>
        <w:rPr>
          <w:rFonts w:eastAsia="方正小标宋简体"/>
          <w:sz w:val="44"/>
          <w:szCs w:val="44"/>
        </w:rPr>
      </w:pPr>
    </w:p>
    <w:p>
      <w:pPr>
        <w:rPr>
          <w:rFonts w:eastAsia="方正小标宋简体"/>
          <w:sz w:val="44"/>
          <w:szCs w:val="44"/>
        </w:rPr>
      </w:pPr>
    </w:p>
    <w:p>
      <w:pPr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说    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填写前请认真阅读说明，按要求填写。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一、参赛者为在校学生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二、《职业生涯规划书》空白表可从学院官方网站下载。职业生涯规划书部分正文不超过5000字，字体为仿宋，四号字。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三、《职业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生涯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规划书》须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A4纸黑白打印简单</w:t>
      </w:r>
      <w:r>
        <w:rPr>
          <w:rFonts w:hint="eastAsia" w:ascii="仿宋_GB2312" w:hAnsi="仿宋_GB2312" w:eastAsia="仿宋_GB2312" w:cs="仿宋_GB2312"/>
          <w:sz w:val="32"/>
          <w:szCs w:val="32"/>
        </w:rPr>
        <w:t>装订，文章版面尺寸为14.5cm×22cm。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四、《职业生涯规划书》所填内容必须合法、真实、有效。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五、《职业生涯规划书》由各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二级学院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审核发送。</w:t>
      </w:r>
    </w:p>
    <w:p>
      <w:pPr>
        <w:rPr>
          <w:rFonts w:hint="eastAsia"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br w:type="page"/>
      </w:r>
    </w:p>
    <w:p>
      <w:pPr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一、职业生涯规划基本信息表</w:t>
      </w:r>
    </w:p>
    <w:tbl>
      <w:tblPr>
        <w:tblStyle w:val="3"/>
        <w:tblW w:w="8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934"/>
        <w:gridCol w:w="1829"/>
        <w:gridCol w:w="1313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姓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名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出生年月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照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性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别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民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族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籍   贯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生源地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专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业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级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51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兴趣、特长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目标职业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目标城市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目标</w:t>
            </w:r>
            <w:r>
              <w:rPr>
                <w:rFonts w:ascii="仿宋" w:hAnsi="仿宋" w:eastAsia="仿宋"/>
                <w:sz w:val="28"/>
                <w:szCs w:val="32"/>
              </w:rPr>
              <w:t>职业理由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22"/>
                <w:szCs w:val="32"/>
              </w:rPr>
              <w:t>100字</w:t>
            </w:r>
            <w:r>
              <w:rPr>
                <w:rFonts w:ascii="仿宋" w:hAnsi="仿宋" w:eastAsia="仿宋"/>
                <w:sz w:val="22"/>
                <w:szCs w:val="32"/>
              </w:rPr>
              <w:t>内）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备选</w:t>
            </w:r>
            <w:r>
              <w:rPr>
                <w:rFonts w:ascii="仿宋" w:hAnsi="仿宋" w:eastAsia="仿宋"/>
                <w:sz w:val="28"/>
                <w:szCs w:val="32"/>
              </w:rPr>
              <w:t>职业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2.</w:t>
            </w:r>
          </w:p>
        </w:tc>
      </w:tr>
    </w:tbl>
    <w:p>
      <w:r>
        <w:br w:type="page"/>
      </w:r>
    </w:p>
    <w:p>
      <w:pPr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36"/>
          <w:szCs w:val="36"/>
        </w:rPr>
        <w:t>二、</w:t>
      </w:r>
      <w:r>
        <w:rPr>
          <w:rFonts w:hint="eastAsia" w:eastAsia="黑体"/>
          <w:sz w:val="36"/>
          <w:szCs w:val="36"/>
        </w:rPr>
        <w:t>职业生涯规划书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1、自我认知（主要从优劣势、个人兴趣等方面分析自我，并运用人才测评工具评估）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2、职业认知（应用文献检索等方法介绍整体就业趋势、目标行业的行业现状、工作内容、对生活的影响等情况）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3、职业决策（详细描述职业目标的选择过程、备选目标，要求职业决策符合外部环境和个人特质，正确运用评估理论和决策模型）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4、计划与路径（个人近、中、长期的发展计划，要求符合逻辑和现实，具有可操作性）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5、自我监控（要求科学设定评估方案，并制定调整方案，具有可操作性）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56758E"/>
    <w:multiLevelType w:val="multilevel"/>
    <w:tmpl w:val="3156758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022EB"/>
    <w:rsid w:val="4130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2022-04-15T07:36:00Z</dcterms:created>
  <dc:creator>张圳</dc:creator>
  <cp:lastModifiedBy>张圳</cp:lastModifiedBy>
  <dcterms:modified xsi:type="dcterms:W3CDTF">2022-04-15T07:37:05Z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60557D49043D46DD9E3CA12C9BA8A3DF</vt:lpwstr>
  </property>
</Properties>
</file>